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Directeur/Directrice</w:t>
      </w:r>
    </w:p>
    <w:p>
      <w:pPr>
        <w:ind w:left="-567"/>
        <w:jc w:val="center"/>
        <w:rPr>
          <w:b/>
          <w:sz w:val="22"/>
          <w:szCs w:val="22"/>
          <w:u w:val="single"/>
        </w:rPr>
      </w:pPr>
      <w:r>
        <w:rPr>
          <w:b/>
          <w:sz w:val="22"/>
          <w:szCs w:val="22"/>
          <w:u w:val="single"/>
        </w:rPr>
        <w:t>Référence : WBE DIR 2023 074</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Directeur/Directrice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de Directeur/Directrice pour l’établissement WBE – Athénée royal Mons 2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Direction.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l’établissement Athénée royal Mons 2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Athénée royal Mons 2…</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rPr>
        <w:t>Quelles sont les raisons qui sous-tendent votre intérêt pour cette école en particulier ?</w:t>
      </w:r>
    </w:p>
    <w:p>
      <w:pPr>
        <w:pStyle w:val="Paragraphedeliste"/>
        <w:jc w:val="both"/>
        <w:rPr>
          <w:b/>
          <w:strike/>
          <w:sz w:val="22"/>
        </w:rPr>
      </w:pP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Directeur (H/F/X) -  Référence : WBE DIR 2023 074</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63H4eGRj0ivPZRp6ghOq5UDD84/eYQ4VvTTzx9i3iuDY+9DijhJbPoZvmAtfF5MQAxAwJne/qc4siPO6unSEQw==" w:salt="9ZSv9OeY2p3GEdsAswY8s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0BA8-FD3B-4EC2-B204-530C295A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1074</Words>
  <Characters>5910</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2023-04-25T19:14:00Z</dcterms:created>
  <dcterms:modified xsi:type="dcterms:W3CDTF">2023-04-25T19:14:00Z</dcterms:modified>
</cp:coreProperties>
</file>